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B" w:rsidRPr="0056449B" w:rsidRDefault="0056449B" w:rsidP="0056449B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449B">
        <w:rPr>
          <w:rFonts w:ascii="Times New Roman" w:hAnsi="Times New Roman"/>
          <w:sz w:val="28"/>
          <w:szCs w:val="28"/>
        </w:rPr>
        <w:t>Приложение.</w:t>
      </w:r>
    </w:p>
    <w:p w:rsidR="00A363D0" w:rsidRDefault="00A363D0" w:rsidP="00A3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A363D0" w:rsidRDefault="00A363D0" w:rsidP="00A3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независимой оценки качества оказания услуг учреждениями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Кущевского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2017 год</w:t>
      </w:r>
    </w:p>
    <w:p w:rsidR="00A363D0" w:rsidRDefault="00A363D0" w:rsidP="00A363D0">
      <w:pPr>
        <w:rPr>
          <w:color w:val="000000" w:themeColor="text1"/>
        </w:rPr>
      </w:pPr>
    </w:p>
    <w:tbl>
      <w:tblPr>
        <w:tblStyle w:val="a3"/>
        <w:tblW w:w="9750" w:type="dxa"/>
        <w:tblLayout w:type="fixed"/>
        <w:tblLook w:val="04A0"/>
      </w:tblPr>
      <w:tblGrid>
        <w:gridCol w:w="2660"/>
        <w:gridCol w:w="2127"/>
        <w:gridCol w:w="2269"/>
        <w:gridCol w:w="2694"/>
      </w:tblGrid>
      <w:tr w:rsidR="00A363D0" w:rsidTr="003C2CC9">
        <w:trPr>
          <w:trHeight w:val="220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</w:p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A363D0" w:rsidTr="003C2CC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D0" w:rsidRDefault="00A363D0" w:rsidP="003C2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0" w:rsidRDefault="00A363D0" w:rsidP="003C2CC9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0" w:rsidRDefault="00A363D0" w:rsidP="003C2CC9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0" w:rsidRDefault="00A363D0" w:rsidP="003C2CC9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D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Default="00A363D0" w:rsidP="003C2CC9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A363D0" w:rsidRPr="00553B70" w:rsidTr="003C2CC9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Учреждения культуры сельских поселений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«КДЦ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94,6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По техническим причинам сайт учредителя не работал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«ДК х</w:t>
            </w:r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редние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Чубурки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«Победа»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По техническим причинам сайт учреждения не работал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 «КДЦ Первомайского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94,2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109,2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«ДК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льинское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95,1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«ДК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исляковской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102,2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114,2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«Новомихайловский музей «Боевой и трудовой славы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им.А.П.Глова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96,4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115,4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«ДК х</w:t>
            </w:r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расная Поляна»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121,0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«ЦКС Первомайского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106,4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122,4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«КДЦ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Глебовского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122,8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«КДЦ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Среднечубуркского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108,2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126,2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«КДЦ Новомихайловского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113,8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126,8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«Библиотека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Кисляковского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116,3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«КДЦ 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Шкуринского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118,3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134,3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МУК «ДК х</w:t>
            </w:r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125,3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ЦНКиД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119,5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135,5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«Районный исторический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116,5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135,5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«КДЦ Полтавченского с/</w:t>
            </w:r>
            <w:proofErr w:type="spellStart"/>
            <w:proofErr w:type="gram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119,2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</w:t>
            </w:r>
            <w:proofErr w:type="spellStart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Киновидеоцентр</w:t>
            </w:r>
            <w:proofErr w:type="spellEnd"/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«Дружба»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  <w:r w:rsidRPr="00553B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553B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53B70">
              <w:rPr>
                <w:rFonts w:ascii="Times New Roman" w:hAnsi="Times New Roman" w:cs="Times New Roman"/>
                <w:color w:val="000000"/>
              </w:rPr>
              <w:t>,9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rPr>
                <w:rFonts w:ascii="Times New Roman" w:hAnsi="Times New Roman" w:cs="Times New Roman"/>
              </w:rPr>
            </w:pPr>
            <w:r w:rsidRPr="00553B7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553B70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553B70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553B70">
              <w:rPr>
                <w:rFonts w:ascii="Times New Roman" w:hAnsi="Times New Roman" w:cs="Times New Roman"/>
              </w:rPr>
              <w:t>Кущевского</w:t>
            </w:r>
            <w:proofErr w:type="spellEnd"/>
            <w:r w:rsidRPr="00553B70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553B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3B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jc w:val="center"/>
              <w:rPr>
                <w:rFonts w:ascii="Times New Roman" w:hAnsi="Times New Roman" w:cs="Times New Roman"/>
              </w:rPr>
            </w:pPr>
            <w:r w:rsidRPr="00553B70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jc w:val="center"/>
              <w:rPr>
                <w:rFonts w:ascii="Times New Roman" w:hAnsi="Times New Roman" w:cs="Times New Roman"/>
              </w:rPr>
            </w:pPr>
            <w:r w:rsidRPr="00553B7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jc w:val="center"/>
              <w:rPr>
                <w:rFonts w:ascii="Times New Roman" w:hAnsi="Times New Roman" w:cs="Times New Roman"/>
              </w:rPr>
            </w:pPr>
            <w:r w:rsidRPr="00553B70">
              <w:rPr>
                <w:rFonts w:ascii="Times New Roman" w:hAnsi="Times New Roman" w:cs="Times New Roman"/>
              </w:rPr>
              <w:t>138,0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 «Районный координационно-методический центр культуры и творчества»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 w:themeColor="text1"/>
              </w:rPr>
              <w:t>119,2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138,2</w:t>
            </w:r>
          </w:p>
        </w:tc>
      </w:tr>
      <w:tr w:rsidR="00A363D0" w:rsidRPr="00553B70" w:rsidTr="003C2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 центральная библиотека муниципального образования</w:t>
            </w:r>
          </w:p>
          <w:p w:rsidR="00A363D0" w:rsidRPr="00553B70" w:rsidRDefault="00A363D0" w:rsidP="003C2CC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Кущёвский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53B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D0" w:rsidRPr="00553B70" w:rsidRDefault="00A363D0" w:rsidP="003C2CC9">
            <w:pPr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B70">
              <w:rPr>
                <w:rFonts w:ascii="Times New Roman" w:hAnsi="Times New Roman" w:cs="Times New Roman"/>
                <w:color w:val="000000"/>
              </w:rPr>
              <w:t>145,7</w:t>
            </w:r>
          </w:p>
        </w:tc>
      </w:tr>
    </w:tbl>
    <w:p w:rsidR="00A363D0" w:rsidRPr="00A32C2C" w:rsidRDefault="00A363D0" w:rsidP="00A36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7A5" w:rsidRDefault="002F2F94" w:rsidP="00A3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3834765</wp:posOffset>
            </wp:positionH>
            <wp:positionV relativeFrom="paragraph">
              <wp:posOffset>91440</wp:posOffset>
            </wp:positionV>
            <wp:extent cx="952500" cy="33337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3D0" w:rsidRPr="00A363D0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</w:t>
      </w:r>
      <w:r w:rsidR="00A363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363D0" w:rsidRPr="00A363D0" w:rsidRDefault="00A363D0" w:rsidP="00A363D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Кущевский район    </w:t>
      </w:r>
      <w:r w:rsidR="002F2F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Е.А.Рябчевская</w:t>
      </w:r>
      <w:proofErr w:type="spellEnd"/>
    </w:p>
    <w:sectPr w:rsidR="00A363D0" w:rsidRPr="00A363D0" w:rsidSect="00ED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14"/>
    <w:rsid w:val="000D053E"/>
    <w:rsid w:val="002F2F94"/>
    <w:rsid w:val="0056449B"/>
    <w:rsid w:val="008B1473"/>
    <w:rsid w:val="00A363D0"/>
    <w:rsid w:val="00B75A14"/>
    <w:rsid w:val="00C437A5"/>
    <w:rsid w:val="00EA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2017-11-28T06:00:00Z</cp:lastPrinted>
  <dcterms:created xsi:type="dcterms:W3CDTF">2017-11-27T05:56:00Z</dcterms:created>
  <dcterms:modified xsi:type="dcterms:W3CDTF">2017-11-28T06:29:00Z</dcterms:modified>
</cp:coreProperties>
</file>